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77B1" w14:textId="77777777" w:rsidR="00B824CF" w:rsidRDefault="00B824CF" w:rsidP="00B824CF">
      <w:pPr>
        <w:pStyle w:val="NormalnyWeb"/>
        <w:spacing w:line="285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ZESTAWIENIE ZMIAN W FUNDUSZU</w:t>
      </w:r>
      <w:r>
        <w:rPr>
          <w:rFonts w:ascii="Arial" w:hAnsi="Arial" w:cs="Arial"/>
          <w:sz w:val="20"/>
          <w:szCs w:val="20"/>
        </w:rPr>
        <w:t xml:space="preserve"> JEDNOSTKI</w:t>
      </w:r>
    </w:p>
    <w:tbl>
      <w:tblPr>
        <w:tblW w:w="98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0"/>
        <w:gridCol w:w="2290"/>
        <w:gridCol w:w="3290"/>
        <w:gridCol w:w="360"/>
        <w:gridCol w:w="1440"/>
        <w:gridCol w:w="1922"/>
      </w:tblGrid>
      <w:tr w:rsidR="00B824CF" w14:paraId="0B889343" w14:textId="77777777" w:rsidTr="00B824CF">
        <w:trPr>
          <w:tblCellSpacing w:w="0" w:type="dxa"/>
          <w:jc w:val="center"/>
        </w:trPr>
        <w:tc>
          <w:tcPr>
            <w:tcW w:w="9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A5DA" w14:textId="77777777" w:rsidR="00B824CF" w:rsidRDefault="00B824CF">
            <w:pPr>
              <w:spacing w:line="200" w:lineRule="atLeast"/>
              <w:rPr>
                <w:rFonts w:eastAsia="Arial Unicode MS"/>
                <w:color w:val="000000"/>
                <w:sz w:val="16"/>
                <w:szCs w:val="16"/>
                <w:lang w:eastAsia="en-US"/>
              </w:rPr>
            </w:pPr>
          </w:p>
        </w:tc>
      </w:tr>
      <w:tr w:rsidR="00B824CF" w14:paraId="2C579B5D" w14:textId="77777777" w:rsidTr="00B824CF">
        <w:trPr>
          <w:tblCellSpacing w:w="0" w:type="dxa"/>
          <w:jc w:val="center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61682" w14:textId="77777777" w:rsidR="00B824CF" w:rsidRDefault="00B824CF">
            <w:pPr>
              <w:spacing w:line="200" w:lineRule="atLeast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Nazwa i adres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jednostki</w:t>
            </w:r>
            <w:r>
              <w:rPr>
                <w:sz w:val="18"/>
                <w:szCs w:val="18"/>
                <w:lang w:eastAsia="en-US"/>
              </w:rPr>
              <w:t xml:space="preserve"> sprawozdawczej </w:t>
            </w:r>
          </w:p>
          <w:p w14:paraId="601A304C" w14:textId="77777777" w:rsidR="00B824CF" w:rsidRDefault="00B824CF">
            <w:pPr>
              <w:spacing w:line="200" w:lineRule="atLeast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ŻŁOBEK MIEJSKI WESOŁA ŁĄKA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Numer identyfikacyjny REGON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BC0DA" w14:textId="1BE36F28" w:rsidR="00B824CF" w:rsidRDefault="00B824C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Zestawienie zmian 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w funduszu </w:t>
            </w:r>
            <w:r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jednostki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 w:rsidR="0076017B">
              <w:rPr>
                <w:b/>
                <w:sz w:val="20"/>
                <w:szCs w:val="20"/>
                <w:lang w:eastAsia="en-US"/>
              </w:rPr>
              <w:t>sporządzone </w:t>
            </w:r>
            <w:r w:rsidR="0076017B">
              <w:rPr>
                <w:b/>
                <w:sz w:val="20"/>
                <w:szCs w:val="20"/>
                <w:lang w:eastAsia="en-US"/>
              </w:rPr>
              <w:br/>
              <w:t>na dzień 31.12.202</w:t>
            </w:r>
            <w:r w:rsidR="00A90E82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264F5" w14:textId="77777777" w:rsidR="00B824CF" w:rsidRDefault="00B824CF">
            <w:pPr>
              <w:pStyle w:val="artykulwyszukiwarkadzieckobold"/>
              <w:spacing w:line="254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Urząd Miasta Kutno Wydział Finansów i Budżetu</w:t>
            </w:r>
          </w:p>
          <w:p w14:paraId="1047C4DA" w14:textId="77777777" w:rsidR="00B824CF" w:rsidRDefault="00B824CF">
            <w:pPr>
              <w:pStyle w:val="artykulwyszukiwarkadzieckobold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3"/>
                <w:szCs w:val="16"/>
                <w:lang w:eastAsia="en-US"/>
              </w:rPr>
              <w:t>Wysłać bez pisma przewodniego</w:t>
            </w:r>
          </w:p>
        </w:tc>
      </w:tr>
      <w:tr w:rsidR="00B824CF" w14:paraId="5C37D7EC" w14:textId="77777777" w:rsidTr="00B824CF">
        <w:trPr>
          <w:tblCellSpacing w:w="0" w:type="dxa"/>
          <w:jc w:val="center"/>
        </w:trPr>
        <w:tc>
          <w:tcPr>
            <w:tcW w:w="6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01328" w14:textId="77777777" w:rsidR="00B824CF" w:rsidRDefault="00B824CF">
            <w:pPr>
              <w:pStyle w:val="divzmiananaglowek"/>
              <w:spacing w:before="0" w:beforeAutospacing="0" w:after="0" w:afterAutospacing="0" w:line="200" w:lineRule="atLeast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BAD3E" w14:textId="77777777" w:rsidR="00B824CF" w:rsidRDefault="00B824CF">
            <w:pPr>
              <w:spacing w:line="200" w:lineRule="atLeast"/>
              <w:jc w:val="center"/>
              <w:rPr>
                <w:rFonts w:eastAsia="Arial Unicode MS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Stan na koniec roku poprzedniego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1D07C" w14:textId="77777777" w:rsidR="00B824CF" w:rsidRDefault="00B824CF">
            <w:pPr>
              <w:spacing w:line="200" w:lineRule="atLeast"/>
              <w:jc w:val="center"/>
              <w:rPr>
                <w:rFonts w:eastAsia="Arial Unicode MS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Stan na koniec roku bieżącego</w:t>
            </w:r>
          </w:p>
        </w:tc>
      </w:tr>
      <w:tr w:rsidR="00A90E82" w14:paraId="2DF3B9CF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35F62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I. 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2CF6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Fundusz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jednostki </w:t>
            </w:r>
            <w:r>
              <w:rPr>
                <w:sz w:val="18"/>
                <w:szCs w:val="18"/>
                <w:lang w:eastAsia="en-US"/>
              </w:rPr>
              <w:t>na początek okresu (BO)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CA498" w14:textId="2277F3DA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1 256 166,18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4326" w14:textId="694E6383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1 365 848,04</w:t>
            </w:r>
          </w:p>
        </w:tc>
      </w:tr>
      <w:tr w:rsidR="00A90E82" w14:paraId="520783BF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C0C18" w14:textId="77777777" w:rsidR="00A90E82" w:rsidRDefault="00A90E82" w:rsidP="00A90E82">
            <w:pPr>
              <w:pStyle w:val="divzmiananaglowek"/>
              <w:spacing w:before="0" w:beforeAutospacing="0" w:after="0" w:afterAutospacing="0" w:line="200" w:lineRule="atLeast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en-US"/>
              </w:rPr>
              <w:t>1. 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8E304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Zwiększenie funduszu (z tytułu)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9D251" w14:textId="6ED2BE3F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1 764 540,36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3A4D" w14:textId="540B914C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2 103 753,69</w:t>
            </w:r>
          </w:p>
        </w:tc>
      </w:tr>
      <w:tr w:rsidR="00A90E82" w14:paraId="4675632A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6262F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38CD9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Zysk bilansowy za rok ubiegły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F4E62" w14:textId="25D95EBD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EA826" w14:textId="5AD1F6CF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3555B84B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A264A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AB2B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Zrealizowane wydatki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budżetowe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252A2" w14:textId="1F144936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1 764 540,36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8EBA9" w14:textId="5D42DEAC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2 103 753,69</w:t>
            </w:r>
          </w:p>
        </w:tc>
      </w:tr>
      <w:tr w:rsidR="00A90E82" w14:paraId="6ED83CC7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BDF80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1.3.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A0B90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Zrealizowane płatności ze środków europejskich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A79E4" w14:textId="68495A35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2ECEF" w14:textId="696552C2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32EA79EE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081B8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1.4.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718B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Środki na inwestycje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9CB84" w14:textId="611688EE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187FB" w14:textId="6F24DA5B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12E282AB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47FD1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1.5.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86566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Aktualizacja wyceny środków trwałych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9FD2" w14:textId="388FFEF5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03BF" w14:textId="73D9B4E4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4C24C4C9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B8A27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1.6.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FBE34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Nieodpłatnie otrzymane środki trwałe i środki trwałe w budowie oraz wartości niematerialne i prawne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0A807" w14:textId="0734D772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B1E44" w14:textId="01FD74F6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1C662F55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E21B2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1.7.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78DE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Aktywa przejęte od zlikwidowanych lub połączonych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jednostek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C8FE6" w14:textId="1139ED1C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4DAF" w14:textId="737CA4A8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3D25158A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293EB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1.8.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14F27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Aktywa otrzymane w ramach centralnego zaopatrzenia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64829" w14:textId="764A0397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B2131" w14:textId="0FC5B015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60B1E50B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82693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1.9.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CAE44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Pozostałe odpisy z wyniku finansowego za rok bieżący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650E0" w14:textId="1078AF72" w:rsidR="00A90E82" w:rsidRDefault="00A90E82" w:rsidP="00A90E82">
            <w:pPr>
              <w:tabs>
                <w:tab w:val="left" w:pos="1365"/>
              </w:tabs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98A0C" w14:textId="2E00C12A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586C5F33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CCC69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1.10.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AA3D3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 Inne zwiększenia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B9AA8" w14:textId="00EF57FF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92A65" w14:textId="6DFF3030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14B8837E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D00C4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345DB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Zmniejszenia funduszu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jednostki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BB68E" w14:textId="790F9239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1 654 858,50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30D1" w14:textId="5BD12EA7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1 841 137,02</w:t>
            </w:r>
          </w:p>
        </w:tc>
      </w:tr>
      <w:tr w:rsidR="00A90E82" w14:paraId="1986CCC3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29C8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496D8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Strata za rok ubiegły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BC529" w14:textId="65698493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1 329 582,80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7A4B7" w14:textId="0E605CE6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1 424 911,57</w:t>
            </w:r>
          </w:p>
        </w:tc>
      </w:tr>
      <w:tr w:rsidR="00A90E82" w14:paraId="0CF9DCBA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A04DE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9A30B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Zrealizowane dochody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budżetowe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0DA81" w14:textId="1C0FE820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325 275,70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B43EE" w14:textId="3E74000D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416 225,45</w:t>
            </w:r>
          </w:p>
        </w:tc>
      </w:tr>
      <w:tr w:rsidR="00A90E82" w14:paraId="58A57E83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5882F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2.3.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67141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 xml:space="preserve">Rozliczenie wyniku finansowego i środków obrotowych za rok ubiegły 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39FF4" w14:textId="19DD0FB2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C4F93" w14:textId="643DDA32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03CFEF8A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345B3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2.4.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5C344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Dotacje i środki na inwestycje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B602" w14:textId="50AFEC17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34E4F" w14:textId="33E88AC1" w:rsidR="00A90E82" w:rsidRDefault="00A90E82" w:rsidP="00A90E82">
            <w:pPr>
              <w:spacing w:line="200" w:lineRule="atLeast"/>
              <w:ind w:firstLine="708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52E91E7C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53582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2.5.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294CB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Aktualizacja wyceny środków trwałych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2FE0C" w14:textId="080112B0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8E516" w14:textId="7B1FEFBE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5D0B68CD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35C4E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2.6.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90456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 xml:space="preserve">Wartość sprzedanych i nieodpłatnie przekazanych środków trwałych i środków trwałych w budowie oraz wartości niematerialnych o prawnych 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83594" w14:textId="2C36A5BB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7D43B" w14:textId="77777777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</w:p>
          <w:p w14:paraId="35DC3C8B" w14:textId="2025B832" w:rsidR="00A90E82" w:rsidRPr="00FE3152" w:rsidRDefault="00A90E82" w:rsidP="00A90E82">
            <w:pPr>
              <w:ind w:firstLine="708"/>
              <w:jc w:val="right"/>
              <w:rPr>
                <w:rFonts w:eastAsia="Arial Unicode MS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3DCE3697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0652E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2.7.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64DFC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Pasywa przejęte od zlikwidowanych lub połączonych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jednostek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7FD4" w14:textId="4780CED3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6EC91" w14:textId="62182B0E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7BFF0193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1660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2.8.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41A58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Aktywa przekazywane  w ramach centralnego zaopatrzenia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8805" w14:textId="338B50F7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10CA" w14:textId="5438B092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40AEDD51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C6FB3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2.9.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CCEB" w14:textId="77777777" w:rsidR="00A90E82" w:rsidRDefault="00A90E82" w:rsidP="00A90E82">
            <w:pPr>
              <w:spacing w:line="254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Inne zmniejszenia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31143" w14:textId="02ADE52E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A1E08" w14:textId="1DDAADE1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542FF454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D400D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II.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DB1B" w14:textId="77777777" w:rsidR="00A90E82" w:rsidRDefault="00A90E82" w:rsidP="00A90E82">
            <w:pPr>
              <w:spacing w:line="254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Fundusz </w:t>
            </w: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t>jednostki</w:t>
            </w:r>
            <w:r>
              <w:rPr>
                <w:b/>
                <w:sz w:val="18"/>
                <w:szCs w:val="18"/>
                <w:lang w:eastAsia="en-US"/>
              </w:rPr>
              <w:t xml:space="preserve"> na koniec okresu (BZ) 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89757" w14:textId="146B379B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1 365 848,04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BA41" w14:textId="13C67C1D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1 628 464,71</w:t>
            </w:r>
          </w:p>
        </w:tc>
      </w:tr>
      <w:tr w:rsidR="00A90E82" w14:paraId="4A0438BA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D1481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III. 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87879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Wynik finansowy netto za rok bieżący (+, -)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8B1B" w14:textId="7040E4BC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- 1 424 911,57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F59C9" w14:textId="65CB811C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-1 710 803,30</w:t>
            </w:r>
          </w:p>
        </w:tc>
      </w:tr>
      <w:tr w:rsidR="00A90E82" w14:paraId="1367E623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12711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1.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47572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zysk netto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A47B7" w14:textId="0493FFAE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E2540" w14:textId="4B24FAEB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66C54551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4970C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2.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36208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strata netto (-)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488FF" w14:textId="3CC46198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- 1 424 911,57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89267" w14:textId="44400384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-1 710 803,30</w:t>
            </w:r>
          </w:p>
        </w:tc>
      </w:tr>
      <w:tr w:rsidR="00A90E82" w14:paraId="29C3A440" w14:textId="77777777" w:rsidTr="00B824CF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34B4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Cs/>
                <w:color w:val="000000"/>
                <w:sz w:val="18"/>
                <w:szCs w:val="16"/>
                <w:lang w:eastAsia="en-US"/>
              </w:rPr>
              <w:t xml:space="preserve">3. 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B607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Nadwyżka środków obrotowych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7262C" w14:textId="54E0E493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05B19" w14:textId="66D3A8D5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0</w:t>
            </w:r>
          </w:p>
        </w:tc>
      </w:tr>
      <w:tr w:rsidR="00A90E82" w14:paraId="69A4EC12" w14:textId="77777777" w:rsidTr="0076017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00BE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IV. 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65C87" w14:textId="77777777" w:rsidR="00A90E82" w:rsidRDefault="00A90E82" w:rsidP="00A90E82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6"/>
                <w:lang w:eastAsia="en-US"/>
              </w:rPr>
              <w:t>Fundusz(poz. II+, - III )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8946" w14:textId="52ADCBDE" w:rsidR="00A90E82" w:rsidRDefault="00A90E82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- 56 063,53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214A" w14:textId="0BF9AF04" w:rsidR="00A90E82" w:rsidRDefault="00596A81" w:rsidP="00A90E82">
            <w:pPr>
              <w:spacing w:line="200" w:lineRule="atLeast"/>
              <w:jc w:val="righ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6"/>
                <w:lang w:eastAsia="en-US"/>
              </w:rPr>
              <w:t>-82 338,59</w:t>
            </w:r>
          </w:p>
        </w:tc>
      </w:tr>
    </w:tbl>
    <w:p w14:paraId="770166B9" w14:textId="77777777" w:rsidR="00B824CF" w:rsidRDefault="00B824CF" w:rsidP="00B824CF">
      <w:pPr>
        <w:spacing w:line="285" w:lineRule="atLeast"/>
        <w:ind w:left="708" w:firstLine="708"/>
        <w:rPr>
          <w:color w:val="000000"/>
          <w:sz w:val="18"/>
          <w:szCs w:val="18"/>
        </w:rPr>
      </w:pPr>
    </w:p>
    <w:tbl>
      <w:tblPr>
        <w:tblW w:w="76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6"/>
        <w:gridCol w:w="2527"/>
        <w:gridCol w:w="2727"/>
      </w:tblGrid>
      <w:tr w:rsidR="00B824CF" w14:paraId="0BDA8F3A" w14:textId="77777777" w:rsidTr="00B824CF">
        <w:trPr>
          <w:tblCellSpacing w:w="0" w:type="dxa"/>
          <w:jc w:val="center"/>
        </w:trPr>
        <w:tc>
          <w:tcPr>
            <w:tcW w:w="0" w:type="auto"/>
            <w:hideMark/>
          </w:tcPr>
          <w:p w14:paraId="0BCEAE89" w14:textId="21B65A58" w:rsidR="00B824CF" w:rsidRDefault="00B824CF" w:rsidP="009D6840">
            <w:pPr>
              <w:spacing w:line="200" w:lineRule="atLeast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 xml:space="preserve">  </w:t>
            </w:r>
            <w:r w:rsidR="00557BC1">
              <w:rPr>
                <w:color w:val="000000"/>
                <w:sz w:val="18"/>
                <w:szCs w:val="16"/>
                <w:lang w:eastAsia="en-US"/>
              </w:rPr>
              <w:t>Sylwia Krawczyk</w:t>
            </w:r>
            <w:r>
              <w:rPr>
                <w:color w:val="000000"/>
                <w:sz w:val="18"/>
                <w:szCs w:val="16"/>
                <w:lang w:eastAsia="en-US"/>
              </w:rPr>
              <w:br/>
              <w:t>(główny księgowy) </w:t>
            </w:r>
          </w:p>
        </w:tc>
        <w:tc>
          <w:tcPr>
            <w:tcW w:w="0" w:type="auto"/>
            <w:hideMark/>
          </w:tcPr>
          <w:p w14:paraId="130A83D5" w14:textId="64360FC6" w:rsidR="00B824CF" w:rsidRDefault="005C35C9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202</w:t>
            </w:r>
            <w:r w:rsidR="00596A81">
              <w:rPr>
                <w:color w:val="000000"/>
                <w:sz w:val="18"/>
                <w:szCs w:val="16"/>
                <w:lang w:eastAsia="en-US"/>
              </w:rPr>
              <w:t>4-03-11</w:t>
            </w:r>
            <w:r w:rsidR="00B824CF">
              <w:rPr>
                <w:color w:val="000000"/>
                <w:sz w:val="18"/>
                <w:szCs w:val="16"/>
                <w:lang w:eastAsia="en-US"/>
              </w:rPr>
              <w:br/>
              <w:t>(rok, miesiąc, dzień) </w:t>
            </w:r>
          </w:p>
        </w:tc>
        <w:tc>
          <w:tcPr>
            <w:tcW w:w="0" w:type="auto"/>
            <w:hideMark/>
          </w:tcPr>
          <w:p w14:paraId="15702F7D" w14:textId="473FAE29" w:rsidR="00B824CF" w:rsidRDefault="00557BC1">
            <w:pPr>
              <w:spacing w:line="200" w:lineRule="atLeast"/>
              <w:jc w:val="center"/>
              <w:rPr>
                <w:rFonts w:eastAsia="Arial Unicode MS"/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Małgorzata Łaszewska</w:t>
            </w:r>
            <w:bookmarkStart w:id="0" w:name="_GoBack"/>
            <w:bookmarkEnd w:id="0"/>
            <w:r w:rsidR="00B824CF">
              <w:rPr>
                <w:color w:val="000000"/>
                <w:sz w:val="18"/>
                <w:szCs w:val="16"/>
                <w:lang w:eastAsia="en-US"/>
              </w:rPr>
              <w:br/>
              <w:t xml:space="preserve">(kierownik </w:t>
            </w:r>
            <w:r w:rsidR="00B824CF">
              <w:rPr>
                <w:rFonts w:eastAsia="Arial Unicode MS"/>
                <w:sz w:val="16"/>
                <w:szCs w:val="16"/>
                <w:lang w:eastAsia="en-US"/>
              </w:rPr>
              <w:t>jednostki</w:t>
            </w:r>
            <w:r w:rsidR="00B824CF">
              <w:rPr>
                <w:sz w:val="16"/>
                <w:szCs w:val="16"/>
                <w:lang w:eastAsia="en-US"/>
              </w:rPr>
              <w:t>)</w:t>
            </w:r>
            <w:r w:rsidR="00B824CF">
              <w:rPr>
                <w:color w:val="000000"/>
                <w:sz w:val="18"/>
                <w:szCs w:val="16"/>
                <w:lang w:eastAsia="en-US"/>
              </w:rPr>
              <w:t> </w:t>
            </w:r>
          </w:p>
        </w:tc>
      </w:tr>
    </w:tbl>
    <w:p w14:paraId="5AB55C1E" w14:textId="77777777" w:rsidR="00B824CF" w:rsidRDefault="00B824CF" w:rsidP="00B824CF"/>
    <w:p w14:paraId="7A9BBFA4" w14:textId="77777777" w:rsidR="00B824CF" w:rsidRDefault="00B824CF" w:rsidP="00B824CF"/>
    <w:p w14:paraId="4413E120" w14:textId="77777777" w:rsidR="00517928" w:rsidRDefault="00517928"/>
    <w:sectPr w:rsidR="0051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CF"/>
    <w:rsid w:val="00257B13"/>
    <w:rsid w:val="004312D1"/>
    <w:rsid w:val="00517928"/>
    <w:rsid w:val="00557BC1"/>
    <w:rsid w:val="00596A81"/>
    <w:rsid w:val="005C35C9"/>
    <w:rsid w:val="0076017B"/>
    <w:rsid w:val="00774F4A"/>
    <w:rsid w:val="009D6840"/>
    <w:rsid w:val="00A90E82"/>
    <w:rsid w:val="00B824CF"/>
    <w:rsid w:val="00DE6D1A"/>
    <w:rsid w:val="00F92530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2D3F"/>
  <w15:chartTrackingRefBased/>
  <w15:docId w15:val="{07241C65-F6B6-4781-80AB-FD95E3A7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824CF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artykulwyszukiwarkadzieckobold">
    <w:name w:val="artykulwyszukiwarkadzieckobold"/>
    <w:basedOn w:val="Normalny"/>
    <w:semiHidden/>
    <w:rsid w:val="00B824CF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444444"/>
      <w:sz w:val="18"/>
      <w:szCs w:val="18"/>
    </w:rPr>
  </w:style>
  <w:style w:type="paragraph" w:customStyle="1" w:styleId="divzmiananaglowek">
    <w:name w:val="divzmiananaglowek"/>
    <w:basedOn w:val="Normalny"/>
    <w:semiHidden/>
    <w:rsid w:val="00B824C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60B0-F1A1-4443-B10F-F6466C71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PM16</dc:creator>
  <cp:keywords/>
  <dc:description/>
  <cp:lastModifiedBy>PM16</cp:lastModifiedBy>
  <cp:revision>2</cp:revision>
  <cp:lastPrinted>2024-03-08T14:06:00Z</cp:lastPrinted>
  <dcterms:created xsi:type="dcterms:W3CDTF">2024-06-26T10:30:00Z</dcterms:created>
  <dcterms:modified xsi:type="dcterms:W3CDTF">2024-06-26T10:30:00Z</dcterms:modified>
</cp:coreProperties>
</file>