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hanging="0"/>
        <w:jc w:val="left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BILANS JEDNOSTKI BUDŻETOWEJ I SAMORZĄDOWEGO ZAKŁADU BUDŻETOWEGO</w:t>
      </w:r>
    </w:p>
    <w:tbl>
      <w:tblPr>
        <w:tblW w:w="10322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604"/>
        <w:gridCol w:w="1260"/>
        <w:gridCol w:w="1260"/>
        <w:gridCol w:w="2701"/>
        <w:gridCol w:w="1260"/>
        <w:gridCol w:w="1236"/>
      </w:tblGrid>
      <w:tr>
        <w:trPr/>
        <w:tc>
          <w:tcPr>
            <w:tcW w:w="38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Nazwa i adres </w:t>
              <w:br/>
              <w:t xml:space="preserve">jednostki sprawozdawczej </w:t>
              <w:br/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Ż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ŁOBEK MIEJSKI WESOŁA ŁĄKA</w:t>
              <w:br/>
              <w:t>Numer identyfikacyjny REGON</w:t>
            </w:r>
          </w:p>
        </w:tc>
        <w:tc>
          <w:tcPr>
            <w:tcW w:w="3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BILANS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jednostki budżetowej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 samorządowego zakładu budżetowego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sporządzony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na dzień 31.12.2021 r.</w:t>
            </w:r>
          </w:p>
        </w:tc>
        <w:tc>
          <w:tcPr>
            <w:tcW w:w="24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Adresat </w:t>
            </w:r>
          </w:p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URZĄD MIASTA KUTNO</w:t>
            </w:r>
          </w:p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WYDZIAŁ FINANSÓW I BUDŻETU</w:t>
              <w:br/>
              <w:t>Wysłać bez pisma przewodniego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 początek roku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PASYWA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początek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roku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 trwałe</w:t>
            </w:r>
          </w:p>
          <w:p>
            <w:pPr>
              <w:pStyle w:val="Normal"/>
              <w:spacing w:lineRule="atLeast" w:line="200"/>
              <w:ind w:left="720" w:hanging="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4 091,46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25 795,89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A. Fundusz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- 72 911,32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- 73 416,62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Wartości niematerialne i prawne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Fundusz jednostki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1 085 017,02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1 256 166,18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Rzeczowe aktywa trwałe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25 795,89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Wynik finansowy netto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(+, 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- 1 157 928,34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- 1 329 582,80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1.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25 795,89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Zysk netto (+)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Grunty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 Strata netto (-)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- 1 157 928,34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- 1 329 582,80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Odpisy z wyniku finansowego ( nadwyżka środków budżetowych) (-)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Budynki, lokale i obiekty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inżynierii lądowej i wodnej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Fundusz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Urządzenia techniczne i maszyny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25 795,89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Fundusze placówek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C. Państwowe  fundusze celowe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 Środki transportu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D. Zobowiązania i rezerwy na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109 118,86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131 602,56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 Inne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Zobowiązania długoterminowe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Środki trwałe w budowie (inwestycje)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Zobowiązania krótkoterminowe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109 118,86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131 602,56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3. Zaliczki na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w budowie ( inwestycje)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Zobowiązania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Należności długoterminowe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Zobowiązania wobec budżetów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Długoterminowe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Zobowiązania z tytułu ubezpieczeń i innych świadczeń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35 401,43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49 817,31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Akcje i udziały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Zobowiązania z tytułu wynagrodzeń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67 250,33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77 454,78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Inne papiery wartościowe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Pozostałe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65,91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Inne długoterminowe aktywa finansowe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Sumy obce (depozytowe, zabezpieczenie wykonania umów)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V. Wartość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Aktywa obrotowe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32 115,82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32 390,05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 Fundusze specjalne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4 264,56</w:t>
            </w:r>
          </w:p>
        </w:tc>
      </w:tr>
      <w:tr>
        <w:trPr>
          <w:trHeight w:val="498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Zapasy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2 697,78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3 016,69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 1. Zakładowy Fundusz Świadczeń Socjalnych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4 264,56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Materiały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8.2. Inne fundusze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Półprodukty i produkty w toku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III. Rezerwy na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Produkty gotowe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b/>
                <w:color w:val="000000"/>
                <w:sz w:val="24"/>
                <w:szCs w:val="24"/>
              </w:rPr>
              <w:t>IV. Rozliczenie międzyokresowe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Towary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2 697,78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3 016,69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Należności krótkoterminowe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22 951,20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25 108,80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Należności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Należności od budżetów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Należności z tytułu ubezpieczeń i innych świadczeń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Pozostałe należności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22 951,20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25 108,80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4 264,56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Środki pieniężne w kasie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Środki pieniężne na rachunkach bankowych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4 264,56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Środki pieniężne państwowego funduszu celowego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Inne środki pieniężne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Akcje lub udziały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Inne papiery wartościowe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Inne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Rozliczenia międzyokresowe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aktywów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36 207,28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58 185,94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pasywów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36 207,28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58 185,94</w:t>
            </w:r>
          </w:p>
        </w:tc>
      </w:tr>
    </w:tbl>
    <w:p>
      <w:pPr>
        <w:pStyle w:val="Normal"/>
        <w:spacing w:lineRule="auto" w:line="360"/>
        <w:ind w:left="75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8984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8984"/>
      </w:tblGrid>
      <w:tr>
        <w:trPr/>
        <w:tc>
          <w:tcPr>
            <w:tcW w:w="8984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00" w:before="280" w:after="2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2780"/>
              <w:gridCol w:w="3024"/>
              <w:gridCol w:w="3060"/>
            </w:tblGrid>
            <w:tr>
              <w:trPr/>
              <w:tc>
                <w:tcPr>
                  <w:tcW w:w="27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Sylwia Krawczyk</w:t>
                  </w: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br/>
                    <w:t>(główny księgowy)</w:t>
                  </w:r>
                </w:p>
              </w:tc>
              <w:tc>
                <w:tcPr>
                  <w:tcW w:w="30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2022</w:t>
                  </w:r>
                  <w:bookmarkStart w:id="0" w:name="_GoBack"/>
                  <w:bookmarkEnd w:id="0"/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-03-04</w:t>
                    <w:br/>
                    <w:t>(rok, miesiąc, dzień)</w:t>
                  </w:r>
                </w:p>
              </w:tc>
              <w:tc>
                <w:tcPr>
                  <w:tcW w:w="30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Małgorzata Łaszewska</w:t>
                  </w: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br/>
                    <w:t>(kierownik jednostki)</w:t>
                  </w:r>
                </w:p>
              </w:tc>
            </w:tr>
          </w:tbl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7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51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262773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51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LibreOffice/6.0.5.2$Windows_x86 LibreOffice_project/54c8cbb85f300ac59db32fe8a675ff7683cd5a16</Application>
  <Pages>4</Pages>
  <Words>488</Words>
  <Characters>2761</Characters>
  <CharactersWithSpaces>3179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2022-02-21T13:59:00Z</dcterms:created>
  <dc:creator>PM16</dc:creator>
  <dc:description/>
  <dc:language>pl-PL</dc:language>
  <cp:lastModifiedBy/>
  <cp:lastPrinted>2022-03-02T10:44:00Z</cp:lastPrinted>
  <dcterms:modified xsi:type="dcterms:W3CDTF">2022-05-06T09:27:38Z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